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A67F0" w14:textId="77777777" w:rsidR="004D398F" w:rsidRPr="004D398F" w:rsidRDefault="004D398F" w:rsidP="004D398F">
      <w:pPr>
        <w:jc w:val="center"/>
        <w:rPr>
          <w:rFonts w:ascii="Times New Roman" w:hAnsi="Times New Roman" w:cs="Times New Roman"/>
          <w:b/>
          <w:bCs/>
          <w:sz w:val="28"/>
          <w:szCs w:val="28"/>
        </w:rPr>
      </w:pPr>
      <w:r w:rsidRPr="004D398F">
        <w:rPr>
          <w:rFonts w:ascii="Times New Roman" w:hAnsi="Times New Roman" w:cs="Times New Roman"/>
          <w:b/>
          <w:bCs/>
          <w:sz w:val="28"/>
          <w:szCs w:val="28"/>
        </w:rPr>
        <w:t>Analysis Resources</w:t>
      </w:r>
    </w:p>
    <w:p w14:paraId="19224EC3" w14:textId="77777777" w:rsidR="004D398F" w:rsidRPr="004D398F" w:rsidRDefault="004D398F" w:rsidP="004D398F">
      <w:pPr>
        <w:jc w:val="both"/>
        <w:rPr>
          <w:rFonts w:ascii="Times New Roman" w:hAnsi="Times New Roman" w:cs="Times New Roman"/>
          <w:b/>
          <w:bCs/>
          <w:sz w:val="24"/>
        </w:rPr>
      </w:pPr>
      <w:r w:rsidRPr="004D398F">
        <w:rPr>
          <w:rFonts w:ascii="Times New Roman" w:hAnsi="Times New Roman" w:cs="Times New Roman"/>
          <w:b/>
          <w:bCs/>
          <w:sz w:val="24"/>
        </w:rPr>
        <w:t>Statistical Software and Analytical Procedures</w:t>
      </w:r>
    </w:p>
    <w:p w14:paraId="491E3D8E" w14:textId="2E1E0FAC" w:rsidR="00943B2B" w:rsidRPr="00943B2B" w:rsidRDefault="00943B2B" w:rsidP="00943B2B">
      <w:pPr>
        <w:jc w:val="both"/>
        <w:rPr>
          <w:rFonts w:ascii="Times New Roman" w:hAnsi="Times New Roman" w:cs="Times New Roman"/>
        </w:rPr>
      </w:pPr>
      <w:r w:rsidRPr="00943B2B">
        <w:rPr>
          <w:rFonts w:ascii="Times New Roman" w:hAnsi="Times New Roman" w:cs="Times New Roman"/>
        </w:rPr>
        <w:t>All statistical analyses reported in this study were conducted using established structural equation modeling techniques. Confirmatory factor analysis (CFA) and structural equation modeling (SEM) were performed to assess measurement quality and test the hypothesized relationships among constructs.</w:t>
      </w:r>
      <w:r>
        <w:rPr>
          <w:rFonts w:ascii="Times New Roman" w:hAnsi="Times New Roman" w:cs="Times New Roman" w:hint="eastAsia"/>
        </w:rPr>
        <w:t xml:space="preserve"> </w:t>
      </w:r>
      <w:r w:rsidRPr="00943B2B">
        <w:rPr>
          <w:rFonts w:ascii="Times New Roman" w:hAnsi="Times New Roman" w:cs="Times New Roman"/>
        </w:rPr>
        <w:t>The analytical procedures followed conventional practices commonly applied in social science research. The measurement model was first evaluated using CFA to examine model fit, convergent validity, and discriminant validity. Subsequently, the structural model was estimated to test direct effects and mediating relationships among design cues, presence-based experiential variables, and brand trust.</w:t>
      </w:r>
      <w:r>
        <w:rPr>
          <w:rFonts w:ascii="Times New Roman" w:hAnsi="Times New Roman" w:cs="Times New Roman" w:hint="eastAsia"/>
        </w:rPr>
        <w:t xml:space="preserve"> </w:t>
      </w:r>
      <w:r w:rsidRPr="00943B2B">
        <w:rPr>
          <w:rFonts w:ascii="Times New Roman" w:hAnsi="Times New Roman" w:cs="Times New Roman"/>
        </w:rPr>
        <w:t xml:space="preserve">Model fit was assessed using multiple fit indices, including </w:t>
      </w:r>
      <w:r w:rsidRPr="00943B2B">
        <w:rPr>
          <w:rFonts w:ascii="Times New Roman" w:hAnsi="Times New Roman" w:cs="Times New Roman"/>
          <w:i/>
          <w:iCs/>
        </w:rPr>
        <w:t>χ²/df,</w:t>
      </w:r>
      <w:r w:rsidRPr="00943B2B">
        <w:rPr>
          <w:rFonts w:ascii="Times New Roman" w:hAnsi="Times New Roman" w:cs="Times New Roman"/>
        </w:rPr>
        <w:t xml:space="preserve"> GFI, AGFI, CFI, NFI, TLI, and RMSEA, following widely accepted threshold criteria. Mediation effects were examined using bootstrap procedures with bias-corrected confidence intervals.</w:t>
      </w:r>
    </w:p>
    <w:p w14:paraId="074F9C53" w14:textId="77777777" w:rsidR="004D398F" w:rsidRPr="004D398F" w:rsidRDefault="004D398F" w:rsidP="004D398F">
      <w:pPr>
        <w:jc w:val="both"/>
        <w:rPr>
          <w:rFonts w:ascii="Times New Roman" w:hAnsi="Times New Roman" w:cs="Times New Roman"/>
          <w:b/>
          <w:bCs/>
          <w:sz w:val="24"/>
        </w:rPr>
      </w:pPr>
      <w:r w:rsidRPr="004D398F">
        <w:rPr>
          <w:rFonts w:ascii="Times New Roman" w:hAnsi="Times New Roman" w:cs="Times New Roman"/>
          <w:b/>
          <w:bCs/>
          <w:sz w:val="24"/>
        </w:rPr>
        <w:t>Coding and Analytical Implementation</w:t>
      </w:r>
    </w:p>
    <w:p w14:paraId="2F7FCE30" w14:textId="40B3CF20" w:rsidR="00943B2B" w:rsidRPr="00943B2B" w:rsidRDefault="00943B2B" w:rsidP="00943B2B">
      <w:pPr>
        <w:jc w:val="both"/>
        <w:rPr>
          <w:rFonts w:ascii="Times New Roman" w:hAnsi="Times New Roman" w:cs="Times New Roman"/>
        </w:rPr>
      </w:pPr>
      <w:r w:rsidRPr="00943B2B">
        <w:rPr>
          <w:rFonts w:ascii="Times New Roman" w:hAnsi="Times New Roman" w:cs="Times New Roman"/>
        </w:rPr>
        <w:t>All measurement items were coded such that higher values consistently reflected higher levels of the corresponding construct. As all items in the final measurement model were positively worded, no reverse coding was required.</w:t>
      </w:r>
      <w:r>
        <w:rPr>
          <w:rFonts w:ascii="Times New Roman" w:hAnsi="Times New Roman" w:cs="Times New Roman" w:hint="eastAsia"/>
        </w:rPr>
        <w:t xml:space="preserve"> </w:t>
      </w:r>
      <w:r w:rsidRPr="00943B2B">
        <w:rPr>
          <w:rFonts w:ascii="Times New Roman" w:hAnsi="Times New Roman" w:cs="Times New Roman"/>
        </w:rPr>
        <w:t>Composite construct scores were calculated by averaging the corresponding item scores for descriptive statistics and correlation analysis. Structural relationships among constructs were estimated using latent variable modeling within the SEM framework.</w:t>
      </w:r>
      <w:r>
        <w:rPr>
          <w:rFonts w:ascii="Times New Roman" w:hAnsi="Times New Roman" w:cs="Times New Roman" w:hint="eastAsia"/>
        </w:rPr>
        <w:t xml:space="preserve"> </w:t>
      </w:r>
      <w:r w:rsidRPr="00943B2B">
        <w:rPr>
          <w:rFonts w:ascii="Times New Roman" w:hAnsi="Times New Roman" w:cs="Times New Roman"/>
        </w:rPr>
        <w:t>All analytical steps were implemented using standard statistical procedures, and no custom scripts, proprietary algorithms, or user-developed code were employed in the data processing or modeling procedures.</w:t>
      </w:r>
    </w:p>
    <w:p w14:paraId="1D83E858" w14:textId="77777777" w:rsidR="004D398F" w:rsidRPr="004D398F" w:rsidRDefault="004D398F" w:rsidP="004D398F">
      <w:pPr>
        <w:jc w:val="both"/>
        <w:rPr>
          <w:rFonts w:ascii="Times New Roman" w:hAnsi="Times New Roman" w:cs="Times New Roman"/>
          <w:b/>
          <w:bCs/>
          <w:sz w:val="24"/>
        </w:rPr>
      </w:pPr>
      <w:r w:rsidRPr="004D398F">
        <w:rPr>
          <w:rFonts w:ascii="Times New Roman" w:hAnsi="Times New Roman" w:cs="Times New Roman"/>
          <w:b/>
          <w:bCs/>
          <w:sz w:val="24"/>
        </w:rPr>
        <w:t>Reproducibility and Transparency</w:t>
      </w:r>
    </w:p>
    <w:p w14:paraId="6875321C" w14:textId="58F15173" w:rsidR="004D398F" w:rsidRPr="00943B2B" w:rsidRDefault="00943B2B" w:rsidP="00943B2B">
      <w:pPr>
        <w:jc w:val="both"/>
        <w:rPr>
          <w:rFonts w:ascii="Times New Roman" w:hAnsi="Times New Roman" w:cs="Times New Roman"/>
        </w:rPr>
      </w:pPr>
      <w:r w:rsidRPr="00943B2B">
        <w:rPr>
          <w:rFonts w:ascii="Times New Roman" w:hAnsi="Times New Roman" w:cs="Times New Roman"/>
        </w:rPr>
        <w:t>The analytical methods, model specifications, and statistical results are fully documented in the manuscript, including measurement model evaluation, reliability and validity assessment, structural path estimation, and mediation analysis.</w:t>
      </w:r>
      <w:r>
        <w:rPr>
          <w:rFonts w:ascii="Times New Roman" w:hAnsi="Times New Roman" w:cs="Times New Roman" w:hint="eastAsia"/>
        </w:rPr>
        <w:t xml:space="preserve"> </w:t>
      </w:r>
      <w:r w:rsidRPr="00943B2B">
        <w:rPr>
          <w:rFonts w:ascii="Times New Roman" w:hAnsi="Times New Roman" w:cs="Times New Roman"/>
        </w:rPr>
        <w:t>All measurement items, construct definitions, and data characteristics are provided in the Appendix. The dataset and accompanying materials supplied with this submission enable independent researchers to replicate the analytical logic and verify the reported findings using standard structural equation modeling tools.</w:t>
      </w:r>
    </w:p>
    <w:sectPr w:rsidR="004D398F" w:rsidRPr="00943B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A5AA9" w14:textId="77777777" w:rsidR="00FF1406" w:rsidRDefault="00FF1406" w:rsidP="004D398F">
      <w:pPr>
        <w:spacing w:after="0" w:line="240" w:lineRule="auto"/>
        <w:rPr>
          <w:rFonts w:hint="eastAsia"/>
        </w:rPr>
      </w:pPr>
      <w:r>
        <w:separator/>
      </w:r>
    </w:p>
  </w:endnote>
  <w:endnote w:type="continuationSeparator" w:id="0">
    <w:p w14:paraId="6A95CB39" w14:textId="77777777" w:rsidR="00FF1406" w:rsidRDefault="00FF1406" w:rsidP="004D398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2FCD" w14:textId="77777777" w:rsidR="00FF1406" w:rsidRDefault="00FF1406" w:rsidP="004D398F">
      <w:pPr>
        <w:spacing w:after="0" w:line="240" w:lineRule="auto"/>
        <w:rPr>
          <w:rFonts w:hint="eastAsia"/>
        </w:rPr>
      </w:pPr>
      <w:r>
        <w:separator/>
      </w:r>
    </w:p>
  </w:footnote>
  <w:footnote w:type="continuationSeparator" w:id="0">
    <w:p w14:paraId="655B2874" w14:textId="77777777" w:rsidR="00FF1406" w:rsidRDefault="00FF1406" w:rsidP="004D398F">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AB3"/>
    <w:rsid w:val="000B2688"/>
    <w:rsid w:val="002B0AB3"/>
    <w:rsid w:val="002C2B18"/>
    <w:rsid w:val="00321FA9"/>
    <w:rsid w:val="004954B5"/>
    <w:rsid w:val="004D398F"/>
    <w:rsid w:val="00523B5A"/>
    <w:rsid w:val="00943B2B"/>
    <w:rsid w:val="00BB043F"/>
    <w:rsid w:val="00E2230D"/>
    <w:rsid w:val="00E66244"/>
    <w:rsid w:val="00F67F17"/>
    <w:rsid w:val="00FF14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5B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B0AB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B0AB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B0AB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B0AB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B0AB3"/>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2B0AB3"/>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B0AB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B0AB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B0AB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B0AB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B0AB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B0AB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B0AB3"/>
    <w:rPr>
      <w:rFonts w:cstheme="majorBidi"/>
      <w:color w:val="2F5496" w:themeColor="accent1" w:themeShade="BF"/>
      <w:sz w:val="28"/>
      <w:szCs w:val="28"/>
    </w:rPr>
  </w:style>
  <w:style w:type="character" w:customStyle="1" w:styleId="50">
    <w:name w:val="标题 5 字符"/>
    <w:basedOn w:val="a0"/>
    <w:link w:val="5"/>
    <w:uiPriority w:val="9"/>
    <w:semiHidden/>
    <w:rsid w:val="002B0AB3"/>
    <w:rPr>
      <w:rFonts w:cstheme="majorBidi"/>
      <w:color w:val="2F5496" w:themeColor="accent1" w:themeShade="BF"/>
      <w:sz w:val="24"/>
    </w:rPr>
  </w:style>
  <w:style w:type="character" w:customStyle="1" w:styleId="60">
    <w:name w:val="标题 6 字符"/>
    <w:basedOn w:val="a0"/>
    <w:link w:val="6"/>
    <w:uiPriority w:val="9"/>
    <w:semiHidden/>
    <w:rsid w:val="002B0AB3"/>
    <w:rPr>
      <w:rFonts w:cstheme="majorBidi"/>
      <w:b/>
      <w:bCs/>
      <w:color w:val="2F5496" w:themeColor="accent1" w:themeShade="BF"/>
    </w:rPr>
  </w:style>
  <w:style w:type="character" w:customStyle="1" w:styleId="70">
    <w:name w:val="标题 7 字符"/>
    <w:basedOn w:val="a0"/>
    <w:link w:val="7"/>
    <w:uiPriority w:val="9"/>
    <w:semiHidden/>
    <w:rsid w:val="002B0AB3"/>
    <w:rPr>
      <w:rFonts w:cstheme="majorBidi"/>
      <w:b/>
      <w:bCs/>
      <w:color w:val="595959" w:themeColor="text1" w:themeTint="A6"/>
    </w:rPr>
  </w:style>
  <w:style w:type="character" w:customStyle="1" w:styleId="80">
    <w:name w:val="标题 8 字符"/>
    <w:basedOn w:val="a0"/>
    <w:link w:val="8"/>
    <w:uiPriority w:val="9"/>
    <w:semiHidden/>
    <w:rsid w:val="002B0AB3"/>
    <w:rPr>
      <w:rFonts w:cstheme="majorBidi"/>
      <w:color w:val="595959" w:themeColor="text1" w:themeTint="A6"/>
    </w:rPr>
  </w:style>
  <w:style w:type="character" w:customStyle="1" w:styleId="90">
    <w:name w:val="标题 9 字符"/>
    <w:basedOn w:val="a0"/>
    <w:link w:val="9"/>
    <w:uiPriority w:val="9"/>
    <w:semiHidden/>
    <w:rsid w:val="002B0AB3"/>
    <w:rPr>
      <w:rFonts w:eastAsiaTheme="majorEastAsia" w:cstheme="majorBidi"/>
      <w:color w:val="595959" w:themeColor="text1" w:themeTint="A6"/>
    </w:rPr>
  </w:style>
  <w:style w:type="paragraph" w:styleId="a3">
    <w:name w:val="Title"/>
    <w:basedOn w:val="a"/>
    <w:next w:val="a"/>
    <w:link w:val="a4"/>
    <w:uiPriority w:val="10"/>
    <w:qFormat/>
    <w:rsid w:val="002B0AB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B0A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B0AB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B0AB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B0AB3"/>
    <w:pPr>
      <w:spacing w:before="160"/>
      <w:jc w:val="center"/>
    </w:pPr>
    <w:rPr>
      <w:i/>
      <w:iCs/>
      <w:color w:val="404040" w:themeColor="text1" w:themeTint="BF"/>
    </w:rPr>
  </w:style>
  <w:style w:type="character" w:customStyle="1" w:styleId="a8">
    <w:name w:val="引用 字符"/>
    <w:basedOn w:val="a0"/>
    <w:link w:val="a7"/>
    <w:uiPriority w:val="29"/>
    <w:rsid w:val="002B0AB3"/>
    <w:rPr>
      <w:i/>
      <w:iCs/>
      <w:color w:val="404040" w:themeColor="text1" w:themeTint="BF"/>
    </w:rPr>
  </w:style>
  <w:style w:type="paragraph" w:styleId="a9">
    <w:name w:val="List Paragraph"/>
    <w:basedOn w:val="a"/>
    <w:uiPriority w:val="34"/>
    <w:qFormat/>
    <w:rsid w:val="002B0AB3"/>
    <w:pPr>
      <w:ind w:left="720"/>
      <w:contextualSpacing/>
    </w:pPr>
  </w:style>
  <w:style w:type="character" w:styleId="aa">
    <w:name w:val="Intense Emphasis"/>
    <w:basedOn w:val="a0"/>
    <w:uiPriority w:val="21"/>
    <w:qFormat/>
    <w:rsid w:val="002B0AB3"/>
    <w:rPr>
      <w:i/>
      <w:iCs/>
      <w:color w:val="2F5496" w:themeColor="accent1" w:themeShade="BF"/>
    </w:rPr>
  </w:style>
  <w:style w:type="paragraph" w:styleId="ab">
    <w:name w:val="Intense Quote"/>
    <w:basedOn w:val="a"/>
    <w:next w:val="a"/>
    <w:link w:val="ac"/>
    <w:uiPriority w:val="30"/>
    <w:qFormat/>
    <w:rsid w:val="002B0A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B0AB3"/>
    <w:rPr>
      <w:i/>
      <w:iCs/>
      <w:color w:val="2F5496" w:themeColor="accent1" w:themeShade="BF"/>
    </w:rPr>
  </w:style>
  <w:style w:type="character" w:styleId="ad">
    <w:name w:val="Intense Reference"/>
    <w:basedOn w:val="a0"/>
    <w:uiPriority w:val="32"/>
    <w:qFormat/>
    <w:rsid w:val="002B0AB3"/>
    <w:rPr>
      <w:b/>
      <w:bCs/>
      <w:smallCaps/>
      <w:color w:val="2F5496" w:themeColor="accent1" w:themeShade="BF"/>
      <w:spacing w:val="5"/>
    </w:rPr>
  </w:style>
  <w:style w:type="paragraph" w:styleId="ae">
    <w:name w:val="header"/>
    <w:basedOn w:val="a"/>
    <w:link w:val="af"/>
    <w:uiPriority w:val="99"/>
    <w:unhideWhenUsed/>
    <w:rsid w:val="004D398F"/>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4D398F"/>
    <w:rPr>
      <w:sz w:val="18"/>
      <w:szCs w:val="18"/>
    </w:rPr>
  </w:style>
  <w:style w:type="paragraph" w:styleId="af0">
    <w:name w:val="footer"/>
    <w:basedOn w:val="a"/>
    <w:link w:val="af1"/>
    <w:uiPriority w:val="99"/>
    <w:unhideWhenUsed/>
    <w:rsid w:val="004D398F"/>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4D39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2026-04-03T06:35:00Z</dcterms:created>
  <dcterms:modified xsi:type="dcterms:W3CDTF">2026-04-03T06:35:00Z</dcterms:modified>
</cp:coreProperties>
</file>